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0C" w:rsidRPr="00A230F0" w:rsidRDefault="000A2F0C" w:rsidP="00A230F0">
      <w:pPr>
        <w:spacing w:after="0" w:line="480" w:lineRule="auto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A230F0">
        <w:rPr>
          <w:rFonts w:ascii="Arial" w:hAnsi="Arial" w:cs="Arial"/>
          <w:b/>
          <w:sz w:val="24"/>
          <w:szCs w:val="28"/>
        </w:rPr>
        <w:t>Изменения в федеральном и областном законодательстве,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A230F0">
        <w:rPr>
          <w:rFonts w:ascii="Arial" w:hAnsi="Arial" w:cs="Arial"/>
          <w:b/>
          <w:sz w:val="24"/>
          <w:szCs w:val="28"/>
        </w:rPr>
        <w:t>регулирующие вопросы деятельности органов местного самоуправления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A230F0">
        <w:rPr>
          <w:rFonts w:ascii="Arial" w:hAnsi="Arial" w:cs="Arial"/>
          <w:sz w:val="24"/>
          <w:szCs w:val="28"/>
        </w:rPr>
        <w:t xml:space="preserve">С 01.01.2017 вступает в силу (за исключением отдельных положений) </w:t>
      </w:r>
      <w:r w:rsidRPr="00A230F0">
        <w:rPr>
          <w:rFonts w:ascii="Arial" w:hAnsi="Arial" w:cs="Arial"/>
          <w:b/>
          <w:sz w:val="24"/>
          <w:szCs w:val="28"/>
        </w:rPr>
        <w:t>Федеральный закон от 02.03.2016 № 49-ФЗ «О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деятельность»</w:t>
      </w:r>
      <w:r w:rsidRPr="00A230F0">
        <w:rPr>
          <w:rFonts w:ascii="Arial" w:hAnsi="Arial" w:cs="Arial"/>
          <w:sz w:val="24"/>
          <w:szCs w:val="28"/>
        </w:rPr>
        <w:t>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Названным ф</w:t>
      </w:r>
      <w:r w:rsidRPr="00A230F0">
        <w:rPr>
          <w:rFonts w:ascii="Arial" w:hAnsi="Arial" w:cs="Arial"/>
          <w:sz w:val="24"/>
          <w:szCs w:val="28"/>
        </w:rPr>
        <w:t xml:space="preserve">едеральным законом Федеральный закон </w:t>
      </w:r>
      <w:r>
        <w:rPr>
          <w:rFonts w:ascii="Arial" w:hAnsi="Arial" w:cs="Arial"/>
          <w:sz w:val="24"/>
          <w:szCs w:val="28"/>
        </w:rPr>
        <w:t>«</w:t>
      </w:r>
      <w:r w:rsidRPr="00A230F0">
        <w:rPr>
          <w:rFonts w:ascii="Arial" w:hAnsi="Arial" w:cs="Arial"/>
          <w:sz w:val="24"/>
          <w:szCs w:val="28"/>
        </w:rPr>
        <w:t>Об основах туристской деятельности в Российской Федерации</w:t>
      </w:r>
      <w:r>
        <w:rPr>
          <w:rFonts w:ascii="Arial" w:hAnsi="Arial" w:cs="Arial"/>
          <w:sz w:val="24"/>
          <w:szCs w:val="28"/>
        </w:rPr>
        <w:t>»</w:t>
      </w:r>
      <w:r w:rsidRPr="00A230F0">
        <w:rPr>
          <w:rFonts w:ascii="Arial" w:hAnsi="Arial" w:cs="Arial"/>
          <w:sz w:val="24"/>
          <w:szCs w:val="28"/>
        </w:rPr>
        <w:t xml:space="preserve"> дополнен статьей 3.3 </w:t>
      </w:r>
      <w:r>
        <w:rPr>
          <w:rFonts w:ascii="Arial" w:hAnsi="Arial" w:cs="Arial"/>
          <w:sz w:val="24"/>
          <w:szCs w:val="28"/>
        </w:rPr>
        <w:t>«</w:t>
      </w:r>
      <w:r w:rsidRPr="00A230F0">
        <w:rPr>
          <w:rFonts w:ascii="Arial" w:hAnsi="Arial" w:cs="Arial"/>
          <w:sz w:val="24"/>
          <w:szCs w:val="28"/>
        </w:rPr>
        <w:t>Права органов местного самоуправления по созданию благоприятных условий для развития туризма</w:t>
      </w:r>
      <w:r>
        <w:rPr>
          <w:rFonts w:ascii="Arial" w:hAnsi="Arial" w:cs="Arial"/>
          <w:sz w:val="24"/>
          <w:szCs w:val="28"/>
        </w:rPr>
        <w:t>»</w:t>
      </w:r>
      <w:r w:rsidRPr="00A230F0">
        <w:rPr>
          <w:rFonts w:ascii="Arial" w:hAnsi="Arial" w:cs="Arial"/>
          <w:sz w:val="24"/>
          <w:szCs w:val="28"/>
        </w:rPr>
        <w:t>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A230F0">
        <w:rPr>
          <w:rFonts w:ascii="Arial" w:hAnsi="Arial" w:cs="Arial"/>
          <w:sz w:val="24"/>
          <w:szCs w:val="28"/>
        </w:rPr>
        <w:t>К правам органов местного самоуправления по созданию благоприятных условий для развития туризма относятся: реализация мер по развитию приоритетных направлений развития туризма на территориях муниципальных образований, в том числе социального туризма, детского туризма и самодеятельного туризма; содействие созданию благоприятных условий для беспрепятственного доступа туристов (экскурсантов) к туристским ресурсам, находящимся на территориях муниципальных образований, и средствам связи, а также получения медицинской, правовой и иных видов неотложной помощи; и другие права.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A230F0">
        <w:rPr>
          <w:rFonts w:ascii="Arial" w:hAnsi="Arial" w:cs="Arial"/>
          <w:b/>
          <w:sz w:val="24"/>
          <w:szCs w:val="28"/>
        </w:rPr>
        <w:t>Ф</w:t>
      </w:r>
      <w:r>
        <w:rPr>
          <w:rFonts w:ascii="Arial" w:hAnsi="Arial" w:cs="Arial"/>
          <w:b/>
          <w:sz w:val="24"/>
          <w:szCs w:val="28"/>
        </w:rPr>
        <w:t>едеральный закон от 15.02.2016 №</w:t>
      </w:r>
      <w:r w:rsidRPr="00A230F0">
        <w:rPr>
          <w:rFonts w:ascii="Arial" w:hAnsi="Arial" w:cs="Arial"/>
          <w:b/>
          <w:sz w:val="24"/>
          <w:szCs w:val="28"/>
        </w:rPr>
        <w:t xml:space="preserve"> 26-ФЗ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proofErr w:type="gramStart"/>
      <w:r w:rsidRPr="00A230F0">
        <w:rPr>
          <w:rFonts w:ascii="Arial" w:hAnsi="Arial" w:cs="Arial"/>
          <w:sz w:val="24"/>
          <w:szCs w:val="28"/>
        </w:rPr>
        <w:lastRenderedPageBreak/>
        <w:t xml:space="preserve">Часть 1 статьи 13 Федерального закона </w:t>
      </w:r>
      <w:r>
        <w:rPr>
          <w:rFonts w:ascii="Arial" w:hAnsi="Arial" w:cs="Arial"/>
          <w:sz w:val="24"/>
          <w:szCs w:val="28"/>
        </w:rPr>
        <w:t>«</w:t>
      </w:r>
      <w:r w:rsidRPr="00A230F0">
        <w:rPr>
          <w:rFonts w:ascii="Arial" w:hAnsi="Arial" w:cs="Arial"/>
          <w:sz w:val="24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Arial" w:hAnsi="Arial" w:cs="Arial"/>
          <w:sz w:val="24"/>
          <w:szCs w:val="28"/>
        </w:rPr>
        <w:t>»</w:t>
      </w:r>
      <w:r w:rsidRPr="00A230F0">
        <w:rPr>
          <w:rFonts w:ascii="Arial" w:hAnsi="Arial" w:cs="Arial"/>
          <w:sz w:val="24"/>
          <w:szCs w:val="28"/>
        </w:rPr>
        <w:t xml:space="preserve"> дополнена пунктом 1.1</w:t>
      </w:r>
      <w:r>
        <w:rPr>
          <w:rFonts w:ascii="Arial" w:hAnsi="Arial" w:cs="Arial"/>
          <w:sz w:val="24"/>
          <w:szCs w:val="28"/>
        </w:rPr>
        <w:t>,</w:t>
      </w:r>
      <w:r w:rsidRPr="00A230F0">
        <w:rPr>
          <w:rFonts w:ascii="Arial" w:hAnsi="Arial" w:cs="Arial"/>
          <w:sz w:val="24"/>
          <w:szCs w:val="28"/>
        </w:rPr>
        <w:t xml:space="preserve"> согласно которому к полномочиям органов местного самоуправления городских поселений, муниципальных районов, городских округов в области использования автомобильных дорог и осуществления дорожной деятельности относится установление порядка осуществления муниципального контроля за обеспечением сохранности</w:t>
      </w:r>
      <w:proofErr w:type="gramEnd"/>
      <w:r w:rsidRPr="00A230F0">
        <w:rPr>
          <w:rFonts w:ascii="Arial" w:hAnsi="Arial" w:cs="Arial"/>
          <w:sz w:val="24"/>
          <w:szCs w:val="28"/>
        </w:rPr>
        <w:t xml:space="preserve"> автомобильных дорог местного значения.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A230F0">
        <w:rPr>
          <w:rFonts w:ascii="Arial" w:hAnsi="Arial" w:cs="Arial"/>
          <w:b/>
          <w:sz w:val="24"/>
          <w:szCs w:val="28"/>
        </w:rPr>
        <w:t>Федеральный закон от 15.02.2016 № 17-ФЗ «О внесении изменения в статью 74 Федерального закона «Об общих принципах организации местного самоуправления в Российской Федерации»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proofErr w:type="gramStart"/>
      <w:r w:rsidRPr="00A230F0">
        <w:rPr>
          <w:rFonts w:ascii="Arial" w:hAnsi="Arial" w:cs="Arial"/>
          <w:sz w:val="24"/>
          <w:szCs w:val="28"/>
        </w:rPr>
        <w:t>В пункте 2 части 1 статьи 74 Федерального</w:t>
      </w:r>
      <w:r>
        <w:rPr>
          <w:rFonts w:ascii="Arial" w:hAnsi="Arial" w:cs="Arial"/>
          <w:sz w:val="24"/>
          <w:szCs w:val="28"/>
        </w:rPr>
        <w:t xml:space="preserve"> закона от 6 октября 2003 года №</w:t>
      </w:r>
      <w:r w:rsidRPr="00A230F0">
        <w:rPr>
          <w:rFonts w:ascii="Arial" w:hAnsi="Arial" w:cs="Arial"/>
          <w:sz w:val="24"/>
          <w:szCs w:val="28"/>
        </w:rPr>
        <w:t xml:space="preserve"> 131-ФЗ, посвященной ответственности главы муниципального образования и главы местной администрации перед государством, слова </w:t>
      </w:r>
      <w:r>
        <w:rPr>
          <w:rFonts w:ascii="Arial" w:hAnsi="Arial" w:cs="Arial"/>
          <w:sz w:val="24"/>
          <w:szCs w:val="28"/>
        </w:rPr>
        <w:t>«</w:t>
      </w:r>
      <w:r w:rsidRPr="00A230F0">
        <w:rPr>
          <w:rFonts w:ascii="Arial" w:hAnsi="Arial" w:cs="Arial"/>
          <w:sz w:val="24"/>
          <w:szCs w:val="28"/>
        </w:rPr>
        <w:t>нецелевое расходование субвенций из федерального бюджета или бюджета субъекта Российской Федерации</w:t>
      </w:r>
      <w:r>
        <w:rPr>
          <w:rFonts w:ascii="Arial" w:hAnsi="Arial" w:cs="Arial"/>
          <w:sz w:val="24"/>
          <w:szCs w:val="28"/>
        </w:rPr>
        <w:t>»</w:t>
      </w:r>
      <w:r w:rsidRPr="00A230F0">
        <w:rPr>
          <w:rFonts w:ascii="Arial" w:hAnsi="Arial" w:cs="Arial"/>
          <w:sz w:val="24"/>
          <w:szCs w:val="28"/>
        </w:rPr>
        <w:t xml:space="preserve"> заменены словами </w:t>
      </w:r>
      <w:r>
        <w:rPr>
          <w:rFonts w:ascii="Arial" w:hAnsi="Arial" w:cs="Arial"/>
          <w:sz w:val="24"/>
          <w:szCs w:val="28"/>
        </w:rPr>
        <w:t>«</w:t>
      </w:r>
      <w:r w:rsidRPr="00A230F0">
        <w:rPr>
          <w:rFonts w:ascii="Arial" w:hAnsi="Arial" w:cs="Arial"/>
          <w:sz w:val="24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</w:t>
      </w:r>
      <w:proofErr w:type="gramEnd"/>
      <w:r w:rsidRPr="00A230F0">
        <w:rPr>
          <w:rFonts w:ascii="Arial" w:hAnsi="Arial" w:cs="Arial"/>
          <w:sz w:val="24"/>
          <w:szCs w:val="28"/>
        </w:rPr>
        <w:t xml:space="preserve"> бюджетной системы Российской Федерации</w:t>
      </w:r>
      <w:r>
        <w:rPr>
          <w:rFonts w:ascii="Arial" w:hAnsi="Arial" w:cs="Arial"/>
          <w:sz w:val="24"/>
          <w:szCs w:val="28"/>
        </w:rPr>
        <w:t>»</w:t>
      </w:r>
      <w:r w:rsidRPr="00A230F0">
        <w:rPr>
          <w:rFonts w:ascii="Arial" w:hAnsi="Arial" w:cs="Arial"/>
          <w:sz w:val="24"/>
          <w:szCs w:val="28"/>
        </w:rPr>
        <w:t>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A230F0">
        <w:rPr>
          <w:rFonts w:ascii="Arial" w:hAnsi="Arial" w:cs="Arial"/>
          <w:b/>
          <w:sz w:val="24"/>
          <w:szCs w:val="28"/>
        </w:rPr>
        <w:t>Закон Ярославской области от 24.02.2016 № 10-з «О внесении изменения в статью 4&lt;1&gt; Закона Ярославской области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A230F0">
        <w:rPr>
          <w:rFonts w:ascii="Arial" w:hAnsi="Arial" w:cs="Arial"/>
          <w:sz w:val="24"/>
          <w:szCs w:val="28"/>
        </w:rPr>
        <w:lastRenderedPageBreak/>
        <w:t xml:space="preserve">Статья 4&lt;1&gt; Закона Ярославской области </w:t>
      </w:r>
      <w:r>
        <w:rPr>
          <w:rFonts w:ascii="Arial" w:hAnsi="Arial" w:cs="Arial"/>
          <w:sz w:val="24"/>
          <w:szCs w:val="28"/>
        </w:rPr>
        <w:t>«</w:t>
      </w:r>
      <w:r w:rsidRPr="00A230F0">
        <w:rPr>
          <w:rFonts w:ascii="Arial" w:hAnsi="Arial" w:cs="Arial"/>
          <w:sz w:val="24"/>
          <w:szCs w:val="28"/>
        </w:rPr>
        <w:t>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</w:t>
      </w:r>
      <w:r>
        <w:rPr>
          <w:rFonts w:ascii="Arial" w:hAnsi="Arial" w:cs="Arial"/>
          <w:sz w:val="24"/>
          <w:szCs w:val="28"/>
        </w:rPr>
        <w:t>»</w:t>
      </w:r>
      <w:r w:rsidRPr="00A230F0">
        <w:rPr>
          <w:rFonts w:ascii="Arial" w:hAnsi="Arial" w:cs="Arial"/>
          <w:sz w:val="24"/>
          <w:szCs w:val="28"/>
        </w:rPr>
        <w:t xml:space="preserve"> дополнена примечанием следующего содержания: </w:t>
      </w:r>
      <w:r>
        <w:rPr>
          <w:rFonts w:ascii="Arial" w:hAnsi="Arial" w:cs="Arial"/>
          <w:sz w:val="24"/>
          <w:szCs w:val="28"/>
        </w:rPr>
        <w:t>«</w:t>
      </w:r>
      <w:r w:rsidRPr="00A230F0">
        <w:rPr>
          <w:rFonts w:ascii="Arial" w:hAnsi="Arial" w:cs="Arial"/>
          <w:sz w:val="24"/>
          <w:szCs w:val="28"/>
        </w:rPr>
        <w:t>При воспроизведении в муниципальных правовых актах, иных официальных документах, издаваемых органами местного самоуправления муниципальных образований Ярославской области, наименований органов местного самоуправления муниципальных образований Ярославской области в соответствии с правилами русского языка допускается использование как строчных, так и прописных букв</w:t>
      </w:r>
      <w:r>
        <w:rPr>
          <w:rFonts w:ascii="Arial" w:hAnsi="Arial" w:cs="Arial"/>
          <w:sz w:val="24"/>
          <w:szCs w:val="28"/>
        </w:rPr>
        <w:t>»</w:t>
      </w:r>
      <w:r w:rsidRPr="00A230F0">
        <w:rPr>
          <w:rFonts w:ascii="Arial" w:hAnsi="Arial" w:cs="Arial"/>
          <w:sz w:val="24"/>
          <w:szCs w:val="28"/>
        </w:rPr>
        <w:t>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A230F0">
        <w:rPr>
          <w:rFonts w:ascii="Arial" w:hAnsi="Arial" w:cs="Arial"/>
          <w:b/>
          <w:sz w:val="24"/>
          <w:szCs w:val="28"/>
        </w:rPr>
        <w:t xml:space="preserve">Закон Ярославской области от 24.02.2016 № 8-з «О признании </w:t>
      </w:r>
      <w:proofErr w:type="gramStart"/>
      <w:r w:rsidRPr="00A230F0">
        <w:rPr>
          <w:rFonts w:ascii="Arial" w:hAnsi="Arial" w:cs="Arial"/>
          <w:b/>
          <w:sz w:val="24"/>
          <w:szCs w:val="28"/>
        </w:rPr>
        <w:t>утратившим</w:t>
      </w:r>
      <w:proofErr w:type="gramEnd"/>
      <w:r w:rsidRPr="00A230F0">
        <w:rPr>
          <w:rFonts w:ascii="Arial" w:hAnsi="Arial" w:cs="Arial"/>
          <w:b/>
          <w:sz w:val="24"/>
          <w:szCs w:val="28"/>
        </w:rPr>
        <w:t xml:space="preserve"> силу Закона Ярославской области «О перераспределении полномочий между органами местного самоуправления муниципальных образований Ярославской области и органами государственной власти Ярославской области»</w:t>
      </w:r>
      <w:r w:rsidRPr="00A230F0">
        <w:rPr>
          <w:rFonts w:ascii="Arial" w:hAnsi="Arial" w:cs="Arial"/>
          <w:sz w:val="24"/>
          <w:szCs w:val="28"/>
        </w:rPr>
        <w:t xml:space="preserve"> вступил в силу со дня официального опубликования и распространяет свое действие на правоотношения, возникшие с 1 января 2016 года.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A230F0">
        <w:rPr>
          <w:rFonts w:ascii="Arial" w:hAnsi="Arial" w:cs="Arial"/>
          <w:sz w:val="24"/>
          <w:szCs w:val="28"/>
        </w:rPr>
        <w:t xml:space="preserve">Утративший силу Закон Ярославской области относил к полномочиям </w:t>
      </w:r>
      <w:proofErr w:type="gramStart"/>
      <w:r w:rsidRPr="00A230F0">
        <w:rPr>
          <w:rFonts w:ascii="Arial" w:hAnsi="Arial" w:cs="Arial"/>
          <w:sz w:val="24"/>
          <w:szCs w:val="28"/>
        </w:rPr>
        <w:t>органов государственной власти Ярославской области полномочия органов местного самоуправления муниципальных районов</w:t>
      </w:r>
      <w:proofErr w:type="gramEnd"/>
      <w:r w:rsidRPr="00A230F0">
        <w:rPr>
          <w:rFonts w:ascii="Arial" w:hAnsi="Arial" w:cs="Arial"/>
          <w:sz w:val="24"/>
          <w:szCs w:val="28"/>
        </w:rPr>
        <w:t xml:space="preserve"> и городских округов Ярославской области по решению следующих вопросов местного значения: организация утилизации бытовых и промышленных отходов; организация переработки бытовых и промышленных отходов.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A230F0">
        <w:rPr>
          <w:rFonts w:ascii="Arial" w:hAnsi="Arial" w:cs="Arial"/>
          <w:b/>
          <w:sz w:val="24"/>
          <w:szCs w:val="28"/>
        </w:rPr>
        <w:t>Указ Губернатора Ярославской</w:t>
      </w:r>
      <w:r>
        <w:rPr>
          <w:rFonts w:ascii="Arial" w:hAnsi="Arial" w:cs="Arial"/>
          <w:b/>
          <w:sz w:val="24"/>
          <w:szCs w:val="28"/>
        </w:rPr>
        <w:t xml:space="preserve"> области от 20.02.2016 №</w:t>
      </w:r>
      <w:r w:rsidRPr="00A230F0">
        <w:rPr>
          <w:rFonts w:ascii="Arial" w:hAnsi="Arial" w:cs="Arial"/>
          <w:b/>
          <w:sz w:val="24"/>
          <w:szCs w:val="28"/>
        </w:rPr>
        <w:t xml:space="preserve"> 82 «Об усилении </w:t>
      </w:r>
      <w:proofErr w:type="gramStart"/>
      <w:r w:rsidRPr="00A230F0">
        <w:rPr>
          <w:rFonts w:ascii="Arial" w:hAnsi="Arial" w:cs="Arial"/>
          <w:b/>
          <w:sz w:val="24"/>
          <w:szCs w:val="28"/>
        </w:rPr>
        <w:t>контроля за</w:t>
      </w:r>
      <w:proofErr w:type="gramEnd"/>
      <w:r w:rsidRPr="00A230F0">
        <w:rPr>
          <w:rFonts w:ascii="Arial" w:hAnsi="Arial" w:cs="Arial"/>
          <w:b/>
          <w:sz w:val="24"/>
          <w:szCs w:val="28"/>
        </w:rPr>
        <w:t xml:space="preserve"> состоянием внутридомового и внутриквартирного газового оборудования»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proofErr w:type="gramStart"/>
      <w:r w:rsidRPr="00A230F0">
        <w:rPr>
          <w:rFonts w:ascii="Arial" w:hAnsi="Arial" w:cs="Arial"/>
          <w:sz w:val="24"/>
          <w:szCs w:val="28"/>
        </w:rPr>
        <w:lastRenderedPageBreak/>
        <w:t>В целях обеспечения безопасности граждан, проживающих на территории муниципальных образований Ярославской области, рекомендовано органам местного самоуправления муниципальных образований области образовать комиссии для проведения работ по контролю за состоянием дымовых и вентиляционных каналов жилых помещений и многоквартирных домов, внутридомового и внутриквартирного газового оборудования, в том числе за соблюдением порядка заключения и исполнения договоров о техническом обслуживании и ремонте внутридомового и (или</w:t>
      </w:r>
      <w:proofErr w:type="gramEnd"/>
      <w:r w:rsidRPr="00A230F0">
        <w:rPr>
          <w:rFonts w:ascii="Arial" w:hAnsi="Arial" w:cs="Arial"/>
          <w:sz w:val="24"/>
          <w:szCs w:val="28"/>
        </w:rPr>
        <w:t xml:space="preserve">) внутриквартирного газового оборудования. 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A230F0">
        <w:rPr>
          <w:rFonts w:ascii="Arial" w:hAnsi="Arial" w:cs="Arial"/>
          <w:sz w:val="24"/>
          <w:szCs w:val="28"/>
        </w:rPr>
        <w:t>Органам местного самоуправления муниципальных образований области установлен срок проведения мероприятий, указанных в пункте 1 Указа, до 31 мая 2016 года. В дальнейшем осуществлять деятельность комиссии на постоянной основе с представлением ежеквартальных отчетов о проведенных мероприятиях в департамент жилищно-коммунального комплекса Ярославской области.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A230F0">
        <w:rPr>
          <w:rFonts w:ascii="Arial" w:hAnsi="Arial" w:cs="Arial"/>
          <w:b/>
          <w:sz w:val="24"/>
          <w:szCs w:val="28"/>
        </w:rPr>
        <w:t>Постановление Правительства Ярославской области от 26.02.2016 № 183-п «Об утверждении средней рыночной стоимости 1 квадратного метра жилья в сельской местности для расчета размера социальной выплаты»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A230F0">
        <w:rPr>
          <w:rFonts w:ascii="Arial" w:hAnsi="Arial" w:cs="Arial"/>
          <w:sz w:val="24"/>
          <w:szCs w:val="28"/>
        </w:rPr>
        <w:t xml:space="preserve">Постановление принято в целях реализации областной целевой программы </w:t>
      </w:r>
      <w:r>
        <w:rPr>
          <w:rFonts w:ascii="Arial" w:hAnsi="Arial" w:cs="Arial"/>
          <w:sz w:val="24"/>
          <w:szCs w:val="28"/>
        </w:rPr>
        <w:t>«</w:t>
      </w:r>
      <w:r w:rsidRPr="00A230F0">
        <w:rPr>
          <w:rFonts w:ascii="Arial" w:hAnsi="Arial" w:cs="Arial"/>
          <w:sz w:val="24"/>
          <w:szCs w:val="28"/>
        </w:rPr>
        <w:t>Устойчивое развитие сельских территорий Ярославской области</w:t>
      </w:r>
      <w:r>
        <w:rPr>
          <w:rFonts w:ascii="Arial" w:hAnsi="Arial" w:cs="Arial"/>
          <w:sz w:val="24"/>
          <w:szCs w:val="28"/>
        </w:rPr>
        <w:t>»</w:t>
      </w:r>
      <w:r w:rsidRPr="00A230F0">
        <w:rPr>
          <w:rFonts w:ascii="Arial" w:hAnsi="Arial" w:cs="Arial"/>
          <w:sz w:val="24"/>
          <w:szCs w:val="28"/>
        </w:rPr>
        <w:t xml:space="preserve"> на 2014</w:t>
      </w:r>
      <w:r>
        <w:rPr>
          <w:rFonts w:ascii="Arial" w:hAnsi="Arial" w:cs="Arial"/>
          <w:sz w:val="24"/>
          <w:szCs w:val="28"/>
        </w:rPr>
        <w:t xml:space="preserve"> – </w:t>
      </w:r>
      <w:r w:rsidRPr="00A230F0">
        <w:rPr>
          <w:rFonts w:ascii="Arial" w:hAnsi="Arial" w:cs="Arial"/>
          <w:sz w:val="24"/>
          <w:szCs w:val="28"/>
        </w:rPr>
        <w:t xml:space="preserve">2020 годы, утвержденной постановлением Правительства области от 17.03.2014 </w:t>
      </w:r>
      <w:r>
        <w:rPr>
          <w:rFonts w:ascii="Arial" w:hAnsi="Arial" w:cs="Arial"/>
          <w:sz w:val="24"/>
          <w:szCs w:val="28"/>
        </w:rPr>
        <w:t>№</w:t>
      </w:r>
      <w:r w:rsidRPr="00A230F0">
        <w:rPr>
          <w:rFonts w:ascii="Arial" w:hAnsi="Arial" w:cs="Arial"/>
          <w:sz w:val="24"/>
          <w:szCs w:val="28"/>
        </w:rPr>
        <w:t xml:space="preserve"> 222-п </w:t>
      </w:r>
      <w:r>
        <w:rPr>
          <w:rFonts w:ascii="Arial" w:hAnsi="Arial" w:cs="Arial"/>
          <w:sz w:val="24"/>
          <w:szCs w:val="28"/>
        </w:rPr>
        <w:t>«</w:t>
      </w:r>
      <w:r w:rsidRPr="00A230F0">
        <w:rPr>
          <w:rFonts w:ascii="Arial" w:hAnsi="Arial" w:cs="Arial"/>
          <w:sz w:val="24"/>
          <w:szCs w:val="28"/>
        </w:rPr>
        <w:t xml:space="preserve">Об утверждении областной целевой программы </w:t>
      </w:r>
      <w:r>
        <w:rPr>
          <w:rFonts w:ascii="Arial" w:hAnsi="Arial" w:cs="Arial"/>
          <w:sz w:val="24"/>
          <w:szCs w:val="28"/>
        </w:rPr>
        <w:t>«</w:t>
      </w:r>
      <w:r w:rsidRPr="00A230F0">
        <w:rPr>
          <w:rFonts w:ascii="Arial" w:hAnsi="Arial" w:cs="Arial"/>
          <w:sz w:val="24"/>
          <w:szCs w:val="28"/>
        </w:rPr>
        <w:t>Устойчивое развитие сельских территорий Ярославской области</w:t>
      </w:r>
      <w:r>
        <w:rPr>
          <w:rFonts w:ascii="Arial" w:hAnsi="Arial" w:cs="Arial"/>
          <w:sz w:val="24"/>
          <w:szCs w:val="28"/>
        </w:rPr>
        <w:t>»</w:t>
      </w:r>
      <w:r w:rsidRPr="00A230F0">
        <w:rPr>
          <w:rFonts w:ascii="Arial" w:hAnsi="Arial" w:cs="Arial"/>
          <w:sz w:val="24"/>
          <w:szCs w:val="28"/>
        </w:rPr>
        <w:t xml:space="preserve"> на 2014</w:t>
      </w:r>
      <w:r>
        <w:rPr>
          <w:rFonts w:ascii="Arial" w:hAnsi="Arial" w:cs="Arial"/>
          <w:sz w:val="24"/>
          <w:szCs w:val="28"/>
        </w:rPr>
        <w:t xml:space="preserve"> – </w:t>
      </w:r>
      <w:r w:rsidRPr="00A230F0">
        <w:rPr>
          <w:rFonts w:ascii="Arial" w:hAnsi="Arial" w:cs="Arial"/>
          <w:sz w:val="24"/>
          <w:szCs w:val="28"/>
        </w:rPr>
        <w:t>2020 годы и признании утратившими силу отдельных постановлений Правительства области</w:t>
      </w:r>
      <w:r>
        <w:rPr>
          <w:rFonts w:ascii="Arial" w:hAnsi="Arial" w:cs="Arial"/>
          <w:sz w:val="24"/>
          <w:szCs w:val="28"/>
        </w:rPr>
        <w:t>».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A230F0">
        <w:rPr>
          <w:rFonts w:ascii="Arial" w:hAnsi="Arial" w:cs="Arial"/>
          <w:sz w:val="24"/>
          <w:szCs w:val="28"/>
        </w:rPr>
        <w:t xml:space="preserve">Средняя рыночная стоимость 1 квадратного метра общей площади жилья в сельской местности на территории Ярославской области на 2016 год для расчета </w:t>
      </w:r>
      <w:r w:rsidRPr="00A230F0">
        <w:rPr>
          <w:rFonts w:ascii="Arial" w:hAnsi="Arial" w:cs="Arial"/>
          <w:sz w:val="24"/>
          <w:szCs w:val="28"/>
        </w:rPr>
        <w:lastRenderedPageBreak/>
        <w:t>размера социальной выплаты гражданам, проживающим в сельской местности, в том числе молодым семьям и молодым специалистам, утверждена в сумме 30</w:t>
      </w:r>
      <w:r>
        <w:rPr>
          <w:rFonts w:ascii="Arial" w:hAnsi="Arial" w:cs="Arial"/>
          <w:sz w:val="24"/>
          <w:szCs w:val="28"/>
        </w:rPr>
        <w:t xml:space="preserve"> </w:t>
      </w:r>
      <w:r w:rsidRPr="00A230F0">
        <w:rPr>
          <w:rFonts w:ascii="Arial" w:hAnsi="Arial" w:cs="Arial"/>
          <w:sz w:val="24"/>
          <w:szCs w:val="28"/>
        </w:rPr>
        <w:t>000 рублей.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A230F0">
        <w:rPr>
          <w:rFonts w:ascii="Arial" w:hAnsi="Arial" w:cs="Arial"/>
          <w:b/>
          <w:sz w:val="24"/>
          <w:szCs w:val="28"/>
        </w:rPr>
        <w:t>Постановление Правительства Ярославской области от 11.02.2016 № 122-п «Об утверждении Областной целевой программы развития субъектов малого и среднего предпринимательства Ярославской области на 2016 – 2018 годы»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A230F0">
        <w:rPr>
          <w:rFonts w:ascii="Arial" w:hAnsi="Arial" w:cs="Arial"/>
          <w:sz w:val="24"/>
          <w:szCs w:val="28"/>
        </w:rPr>
        <w:t>Приложение 2 к Положению о поря</w:t>
      </w:r>
      <w:r>
        <w:rPr>
          <w:rFonts w:ascii="Arial" w:hAnsi="Arial" w:cs="Arial"/>
          <w:sz w:val="24"/>
          <w:szCs w:val="28"/>
        </w:rPr>
        <w:t>дке финансирования мероприятий о</w:t>
      </w:r>
      <w:r w:rsidRPr="00A230F0">
        <w:rPr>
          <w:rFonts w:ascii="Arial" w:hAnsi="Arial" w:cs="Arial"/>
          <w:sz w:val="24"/>
          <w:szCs w:val="28"/>
        </w:rPr>
        <w:t>бластной целевой программы содержит Порядок предоставления из областного бюджета и распределения субсидий местным бюджетам на реализацию муниципальных программ (подпрограмм) развития малого и среднего предпринимательства.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A230F0">
        <w:rPr>
          <w:rFonts w:ascii="Arial" w:hAnsi="Arial" w:cs="Arial"/>
          <w:b/>
          <w:sz w:val="24"/>
          <w:szCs w:val="28"/>
        </w:rPr>
        <w:t>Постановление Правительства Ярославской области от 17.02.2016 № 153-п «Об осуществлении государственных полномочий по подготовке и проведению Всероссийской сельскохозяйственной переписи 2016 года»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A230F0">
        <w:rPr>
          <w:rFonts w:ascii="Arial" w:hAnsi="Arial" w:cs="Arial"/>
          <w:sz w:val="24"/>
          <w:szCs w:val="28"/>
        </w:rPr>
        <w:t xml:space="preserve">Постановлением </w:t>
      </w:r>
      <w:proofErr w:type="gramStart"/>
      <w:r w:rsidRPr="00A230F0">
        <w:rPr>
          <w:rFonts w:ascii="Arial" w:hAnsi="Arial" w:cs="Arial"/>
          <w:sz w:val="24"/>
          <w:szCs w:val="28"/>
        </w:rPr>
        <w:t>утверждены</w:t>
      </w:r>
      <w:proofErr w:type="gramEnd"/>
      <w:r w:rsidRPr="00A230F0">
        <w:rPr>
          <w:rFonts w:ascii="Arial" w:hAnsi="Arial" w:cs="Arial"/>
          <w:sz w:val="24"/>
          <w:szCs w:val="28"/>
        </w:rPr>
        <w:t>: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– </w:t>
      </w:r>
      <w:r w:rsidRPr="00A230F0">
        <w:rPr>
          <w:rFonts w:ascii="Arial" w:hAnsi="Arial" w:cs="Arial"/>
          <w:sz w:val="24"/>
          <w:szCs w:val="28"/>
        </w:rPr>
        <w:t>нормативы для расчета общего размера субвенций, предоставляемых из областного бюджета местным бюджетам на осуществление органами местного самоуправления городских округов и муниципальных районов Ярославской области государственных полномочий по подготовке и проведению Всероссийской сельскохозяйственной переписи 2016 года;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– </w:t>
      </w:r>
      <w:r w:rsidRPr="00A230F0">
        <w:rPr>
          <w:rFonts w:ascii="Arial" w:hAnsi="Arial" w:cs="Arial"/>
          <w:sz w:val="24"/>
          <w:szCs w:val="28"/>
        </w:rPr>
        <w:t>форма отчета об осуществлении органами местного самоуправления городских округов и муниципальных районов Ярославской области государственных полномочий по подготовке и проведению Всероссийской сельскохозяйственной переписи 2016 года.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</w:p>
    <w:p w:rsidR="000A2F0C" w:rsidRPr="004276C9" w:rsidRDefault="000A2F0C" w:rsidP="00A230F0">
      <w:pPr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4276C9">
        <w:rPr>
          <w:rFonts w:ascii="Arial" w:hAnsi="Arial" w:cs="Arial"/>
          <w:b/>
          <w:sz w:val="24"/>
          <w:szCs w:val="28"/>
        </w:rPr>
        <w:t xml:space="preserve">Постановление Правительства Ярославской области от 12.02.2016 № 140-п «Об утверждении перечней информации и сведений о земельном фонде и признании </w:t>
      </w:r>
      <w:proofErr w:type="gramStart"/>
      <w:r w:rsidRPr="004276C9">
        <w:rPr>
          <w:rFonts w:ascii="Arial" w:hAnsi="Arial" w:cs="Arial"/>
          <w:b/>
          <w:sz w:val="24"/>
          <w:szCs w:val="28"/>
        </w:rPr>
        <w:t>утратившим</w:t>
      </w:r>
      <w:proofErr w:type="gramEnd"/>
      <w:r w:rsidRPr="004276C9">
        <w:rPr>
          <w:rFonts w:ascii="Arial" w:hAnsi="Arial" w:cs="Arial"/>
          <w:b/>
          <w:sz w:val="24"/>
          <w:szCs w:val="28"/>
        </w:rPr>
        <w:t xml:space="preserve"> силу постановления Правительства области от 27.01.2012 № 26-п»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A230F0">
        <w:rPr>
          <w:rFonts w:ascii="Arial" w:hAnsi="Arial" w:cs="Arial"/>
          <w:sz w:val="24"/>
          <w:szCs w:val="28"/>
        </w:rPr>
        <w:t>Пунктом 1 Постановления утвержден перечень информации, рекомендуемой к размещению на официальных сайтах органов местного самоуправления муниципальных образований Ярославской области, согласно приложению 1.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A230F0">
        <w:rPr>
          <w:rFonts w:ascii="Arial" w:hAnsi="Arial" w:cs="Arial"/>
          <w:sz w:val="24"/>
          <w:szCs w:val="28"/>
        </w:rPr>
        <w:t>Согласно пункту 3 Постановления органам местного самоуправления муниципальных образований Ярославской области рекомендовано: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– </w:t>
      </w:r>
      <w:r w:rsidRPr="00A230F0">
        <w:rPr>
          <w:rFonts w:ascii="Arial" w:hAnsi="Arial" w:cs="Arial"/>
          <w:sz w:val="24"/>
          <w:szCs w:val="28"/>
        </w:rPr>
        <w:t xml:space="preserve">в срок до 01.04.2016 определить специалистов, уполномоченных на ввод и редактирование сведений о земельном фонде соответствующих муниципальных образований на </w:t>
      </w:r>
      <w:proofErr w:type="spellStart"/>
      <w:r w:rsidRPr="00A230F0">
        <w:rPr>
          <w:rFonts w:ascii="Arial" w:hAnsi="Arial" w:cs="Arial"/>
          <w:sz w:val="24"/>
          <w:szCs w:val="28"/>
        </w:rPr>
        <w:t>геопортале</w:t>
      </w:r>
      <w:proofErr w:type="spellEnd"/>
      <w:r w:rsidRPr="00A230F0">
        <w:rPr>
          <w:rFonts w:ascii="Arial" w:hAnsi="Arial" w:cs="Arial"/>
          <w:sz w:val="24"/>
          <w:szCs w:val="28"/>
        </w:rPr>
        <w:t xml:space="preserve"> Ярославской области, и обеспечить для них техническую возможность работы на </w:t>
      </w:r>
      <w:proofErr w:type="spellStart"/>
      <w:r w:rsidRPr="00A230F0">
        <w:rPr>
          <w:rFonts w:ascii="Arial" w:hAnsi="Arial" w:cs="Arial"/>
          <w:sz w:val="24"/>
          <w:szCs w:val="28"/>
        </w:rPr>
        <w:t>геопортале</w:t>
      </w:r>
      <w:proofErr w:type="spellEnd"/>
      <w:r w:rsidRPr="00A230F0">
        <w:rPr>
          <w:rFonts w:ascii="Arial" w:hAnsi="Arial" w:cs="Arial"/>
          <w:sz w:val="24"/>
          <w:szCs w:val="28"/>
        </w:rPr>
        <w:t xml:space="preserve"> Ярославской области;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– </w:t>
      </w:r>
      <w:r w:rsidRPr="00A230F0">
        <w:rPr>
          <w:rFonts w:ascii="Arial" w:hAnsi="Arial" w:cs="Arial"/>
          <w:sz w:val="24"/>
          <w:szCs w:val="28"/>
        </w:rPr>
        <w:t xml:space="preserve">в срок до 01.05.2016 разместить на </w:t>
      </w:r>
      <w:proofErr w:type="spellStart"/>
      <w:r w:rsidRPr="00A230F0">
        <w:rPr>
          <w:rFonts w:ascii="Arial" w:hAnsi="Arial" w:cs="Arial"/>
          <w:sz w:val="24"/>
          <w:szCs w:val="28"/>
        </w:rPr>
        <w:t>геопортале</w:t>
      </w:r>
      <w:proofErr w:type="spellEnd"/>
      <w:r w:rsidRPr="00A230F0">
        <w:rPr>
          <w:rFonts w:ascii="Arial" w:hAnsi="Arial" w:cs="Arial"/>
          <w:sz w:val="24"/>
          <w:szCs w:val="28"/>
        </w:rPr>
        <w:t xml:space="preserve"> Ярославской области и на официальных сайтах органов местного самоуправления соответствующих муниципальных образований информацию в соответствии с перечнями, указанными в пункте 1;</w:t>
      </w:r>
    </w:p>
    <w:p w:rsidR="000A2F0C" w:rsidRPr="00A230F0" w:rsidRDefault="000A2F0C" w:rsidP="00A230F0">
      <w:pPr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– </w:t>
      </w:r>
      <w:r w:rsidRPr="00A230F0">
        <w:rPr>
          <w:rFonts w:ascii="Arial" w:hAnsi="Arial" w:cs="Arial"/>
          <w:sz w:val="24"/>
          <w:szCs w:val="28"/>
        </w:rPr>
        <w:t xml:space="preserve">обеспечивать достоверность информации, размещаемой на </w:t>
      </w:r>
      <w:proofErr w:type="spellStart"/>
      <w:r w:rsidRPr="00A230F0">
        <w:rPr>
          <w:rFonts w:ascii="Arial" w:hAnsi="Arial" w:cs="Arial"/>
          <w:sz w:val="24"/>
          <w:szCs w:val="28"/>
        </w:rPr>
        <w:t>геопортале</w:t>
      </w:r>
      <w:proofErr w:type="spellEnd"/>
      <w:r w:rsidRPr="00A230F0">
        <w:rPr>
          <w:rFonts w:ascii="Arial" w:hAnsi="Arial" w:cs="Arial"/>
          <w:sz w:val="24"/>
          <w:szCs w:val="28"/>
        </w:rPr>
        <w:t xml:space="preserve"> Ярославской области и официальных сайтах органов местного самоуправления соответствующих муниципальных образований в соответствии с абзацем третьим данного пункта, и ее своевременное обновление в срок не более чем 10 рабочих дней с момента ее изменения.</w:t>
      </w:r>
    </w:p>
    <w:sectPr w:rsidR="000A2F0C" w:rsidRPr="00A230F0" w:rsidSect="009D59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39" w:rsidRDefault="00103939" w:rsidP="009D59BF">
      <w:pPr>
        <w:spacing w:after="0" w:line="240" w:lineRule="auto"/>
      </w:pPr>
      <w:r>
        <w:separator/>
      </w:r>
    </w:p>
  </w:endnote>
  <w:endnote w:type="continuationSeparator" w:id="0">
    <w:p w:rsidR="00103939" w:rsidRDefault="00103939" w:rsidP="009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39" w:rsidRDefault="00103939" w:rsidP="009D59BF">
      <w:pPr>
        <w:spacing w:after="0" w:line="240" w:lineRule="auto"/>
      </w:pPr>
      <w:r>
        <w:separator/>
      </w:r>
    </w:p>
  </w:footnote>
  <w:footnote w:type="continuationSeparator" w:id="0">
    <w:p w:rsidR="00103939" w:rsidRDefault="00103939" w:rsidP="009D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0C" w:rsidRDefault="0010393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349ED">
      <w:rPr>
        <w:noProof/>
      </w:rPr>
      <w:t>6</w:t>
    </w:r>
    <w:r>
      <w:rPr>
        <w:noProof/>
      </w:rPr>
      <w:fldChar w:fldCharType="end"/>
    </w:r>
  </w:p>
  <w:p w:rsidR="000A2F0C" w:rsidRDefault="000A2F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4BE"/>
    <w:rsid w:val="000054B1"/>
    <w:rsid w:val="00006D94"/>
    <w:rsid w:val="000179B8"/>
    <w:rsid w:val="0006214C"/>
    <w:rsid w:val="00064BDD"/>
    <w:rsid w:val="000A2F0C"/>
    <w:rsid w:val="000C009B"/>
    <w:rsid w:val="000D1E23"/>
    <w:rsid w:val="000D59B1"/>
    <w:rsid w:val="00103939"/>
    <w:rsid w:val="00142F4B"/>
    <w:rsid w:val="001B54BE"/>
    <w:rsid w:val="001D248F"/>
    <w:rsid w:val="001F0DB8"/>
    <w:rsid w:val="002034F2"/>
    <w:rsid w:val="00231141"/>
    <w:rsid w:val="002313A7"/>
    <w:rsid w:val="00234B5C"/>
    <w:rsid w:val="00244E51"/>
    <w:rsid w:val="0029427A"/>
    <w:rsid w:val="002B7380"/>
    <w:rsid w:val="002C68E4"/>
    <w:rsid w:val="002C7829"/>
    <w:rsid w:val="002F3B0B"/>
    <w:rsid w:val="00300C70"/>
    <w:rsid w:val="00315287"/>
    <w:rsid w:val="003211FD"/>
    <w:rsid w:val="0035377C"/>
    <w:rsid w:val="00360669"/>
    <w:rsid w:val="00372655"/>
    <w:rsid w:val="00387886"/>
    <w:rsid w:val="003B02AF"/>
    <w:rsid w:val="003C269D"/>
    <w:rsid w:val="003E6298"/>
    <w:rsid w:val="0041267E"/>
    <w:rsid w:val="004211D3"/>
    <w:rsid w:val="004276C9"/>
    <w:rsid w:val="0043621B"/>
    <w:rsid w:val="00485E15"/>
    <w:rsid w:val="004A2A37"/>
    <w:rsid w:val="004B4A30"/>
    <w:rsid w:val="004E6C9B"/>
    <w:rsid w:val="00517AC4"/>
    <w:rsid w:val="005349ED"/>
    <w:rsid w:val="005663A6"/>
    <w:rsid w:val="00567BF9"/>
    <w:rsid w:val="00582340"/>
    <w:rsid w:val="005942BA"/>
    <w:rsid w:val="005D423A"/>
    <w:rsid w:val="005E6E19"/>
    <w:rsid w:val="005F54D2"/>
    <w:rsid w:val="00613CB3"/>
    <w:rsid w:val="00640617"/>
    <w:rsid w:val="00641FED"/>
    <w:rsid w:val="00642A93"/>
    <w:rsid w:val="006457C6"/>
    <w:rsid w:val="00646218"/>
    <w:rsid w:val="0066719A"/>
    <w:rsid w:val="0067369F"/>
    <w:rsid w:val="0068670A"/>
    <w:rsid w:val="00690EE4"/>
    <w:rsid w:val="006D5A04"/>
    <w:rsid w:val="0073403A"/>
    <w:rsid w:val="00737EDE"/>
    <w:rsid w:val="00756684"/>
    <w:rsid w:val="00767702"/>
    <w:rsid w:val="00783052"/>
    <w:rsid w:val="00795752"/>
    <w:rsid w:val="007A50DA"/>
    <w:rsid w:val="007C5B15"/>
    <w:rsid w:val="007D0282"/>
    <w:rsid w:val="007D0F09"/>
    <w:rsid w:val="007F04FC"/>
    <w:rsid w:val="0082307A"/>
    <w:rsid w:val="008362BF"/>
    <w:rsid w:val="0084109E"/>
    <w:rsid w:val="00850522"/>
    <w:rsid w:val="00850B8D"/>
    <w:rsid w:val="00851D4F"/>
    <w:rsid w:val="008621B8"/>
    <w:rsid w:val="008A7757"/>
    <w:rsid w:val="008B2613"/>
    <w:rsid w:val="00904BF1"/>
    <w:rsid w:val="00925181"/>
    <w:rsid w:val="0096283C"/>
    <w:rsid w:val="009712FA"/>
    <w:rsid w:val="009A1D13"/>
    <w:rsid w:val="009C17E4"/>
    <w:rsid w:val="009C6600"/>
    <w:rsid w:val="009C7475"/>
    <w:rsid w:val="009D3B61"/>
    <w:rsid w:val="009D59BF"/>
    <w:rsid w:val="009E6C7D"/>
    <w:rsid w:val="009E75CD"/>
    <w:rsid w:val="009F13C8"/>
    <w:rsid w:val="00A230F0"/>
    <w:rsid w:val="00A26DC9"/>
    <w:rsid w:val="00A43F86"/>
    <w:rsid w:val="00A94E32"/>
    <w:rsid w:val="00AD733C"/>
    <w:rsid w:val="00AE4BB0"/>
    <w:rsid w:val="00B136F7"/>
    <w:rsid w:val="00B31B19"/>
    <w:rsid w:val="00B37EA2"/>
    <w:rsid w:val="00B564DE"/>
    <w:rsid w:val="00B943ED"/>
    <w:rsid w:val="00B964F1"/>
    <w:rsid w:val="00BA11CD"/>
    <w:rsid w:val="00BB761A"/>
    <w:rsid w:val="00BF06D4"/>
    <w:rsid w:val="00BF44BA"/>
    <w:rsid w:val="00BF593C"/>
    <w:rsid w:val="00C0134E"/>
    <w:rsid w:val="00CA68D0"/>
    <w:rsid w:val="00CB1317"/>
    <w:rsid w:val="00CF071E"/>
    <w:rsid w:val="00D03F19"/>
    <w:rsid w:val="00D12BE8"/>
    <w:rsid w:val="00D30386"/>
    <w:rsid w:val="00D35E73"/>
    <w:rsid w:val="00D437C0"/>
    <w:rsid w:val="00D45F46"/>
    <w:rsid w:val="00D52C4E"/>
    <w:rsid w:val="00D71A78"/>
    <w:rsid w:val="00D71AB6"/>
    <w:rsid w:val="00D8660F"/>
    <w:rsid w:val="00D87738"/>
    <w:rsid w:val="00DC57EC"/>
    <w:rsid w:val="00DD4355"/>
    <w:rsid w:val="00E07311"/>
    <w:rsid w:val="00E35D68"/>
    <w:rsid w:val="00E43F40"/>
    <w:rsid w:val="00E551E3"/>
    <w:rsid w:val="00E574B3"/>
    <w:rsid w:val="00E7085A"/>
    <w:rsid w:val="00E7413B"/>
    <w:rsid w:val="00E74896"/>
    <w:rsid w:val="00E75452"/>
    <w:rsid w:val="00E951B8"/>
    <w:rsid w:val="00EA0257"/>
    <w:rsid w:val="00EB48A7"/>
    <w:rsid w:val="00EC0345"/>
    <w:rsid w:val="00EC2071"/>
    <w:rsid w:val="00ED50B0"/>
    <w:rsid w:val="00EE5EE6"/>
    <w:rsid w:val="00F3695F"/>
    <w:rsid w:val="00F87030"/>
    <w:rsid w:val="00FA23E8"/>
    <w:rsid w:val="00FA581C"/>
    <w:rsid w:val="00F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C6600"/>
    <w:rPr>
      <w:rFonts w:cs="Times New Roman"/>
      <w:b/>
      <w:bCs/>
    </w:rPr>
  </w:style>
  <w:style w:type="paragraph" w:customStyle="1" w:styleId="ConsPlusNormal">
    <w:name w:val="ConsPlusNormal"/>
    <w:uiPriority w:val="99"/>
    <w:rsid w:val="000C009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D59BF"/>
    <w:rPr>
      <w:rFonts w:cs="Times New Roman"/>
    </w:rPr>
  </w:style>
  <w:style w:type="paragraph" w:styleId="a7">
    <w:name w:val="footer"/>
    <w:basedOn w:val="a"/>
    <w:link w:val="a8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D59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5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5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5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5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1358</Words>
  <Characters>7744</Characters>
  <Application>Microsoft Office Word</Application>
  <DocSecurity>0</DocSecurity>
  <Lines>64</Lines>
  <Paragraphs>18</Paragraphs>
  <ScaleCrop>false</ScaleCrop>
  <Company>Правительство ЯО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Vadim</cp:lastModifiedBy>
  <cp:revision>4</cp:revision>
  <dcterms:created xsi:type="dcterms:W3CDTF">2016-03-19T05:53:00Z</dcterms:created>
  <dcterms:modified xsi:type="dcterms:W3CDTF">2016-03-23T10:09:00Z</dcterms:modified>
</cp:coreProperties>
</file>