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32"/>
          <w:szCs w:val="32"/>
        </w:rPr>
      </w:pPr>
      <w:r w:rsidRPr="00981BA6">
        <w:rPr>
          <w:rFonts w:ascii="Arial" w:hAnsi="Arial" w:cs="Arial"/>
          <w:b/>
          <w:sz w:val="32"/>
          <w:szCs w:val="32"/>
        </w:rPr>
        <w:t>ЛИКБЕЗ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32"/>
          <w:szCs w:val="32"/>
        </w:rPr>
      </w:pPr>
      <w:r w:rsidRPr="00981BA6">
        <w:rPr>
          <w:rFonts w:ascii="Arial" w:hAnsi="Arial" w:cs="Arial"/>
          <w:b/>
          <w:sz w:val="32"/>
          <w:szCs w:val="32"/>
        </w:rPr>
        <w:t>Изменения в федерально</w:t>
      </w:r>
      <w:r>
        <w:rPr>
          <w:rFonts w:ascii="Arial" w:hAnsi="Arial" w:cs="Arial"/>
          <w:b/>
          <w:sz w:val="32"/>
          <w:szCs w:val="32"/>
        </w:rPr>
        <w:t xml:space="preserve">м и областном законодательстве, </w:t>
      </w:r>
      <w:r w:rsidRPr="00981BA6">
        <w:rPr>
          <w:rFonts w:ascii="Arial" w:hAnsi="Arial" w:cs="Arial"/>
          <w:b/>
          <w:sz w:val="32"/>
          <w:szCs w:val="32"/>
        </w:rPr>
        <w:t>регулирующие вопросы деятельности органов местного самоуправления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981BA6">
        <w:rPr>
          <w:rFonts w:ascii="Arial" w:hAnsi="Arial" w:cs="Arial"/>
          <w:b/>
          <w:sz w:val="28"/>
          <w:szCs w:val="28"/>
        </w:rPr>
        <w:t xml:space="preserve">Федеральный </w:t>
      </w:r>
      <w:hyperlink r:id="rId6" w:history="1">
        <w:r w:rsidRPr="00981BA6">
          <w:rPr>
            <w:rFonts w:ascii="Arial" w:hAnsi="Arial" w:cs="Arial"/>
            <w:b/>
            <w:sz w:val="28"/>
            <w:szCs w:val="28"/>
          </w:rPr>
          <w:t>закон</w:t>
        </w:r>
      </w:hyperlink>
      <w:r w:rsidRPr="00981BA6">
        <w:rPr>
          <w:rFonts w:ascii="Arial" w:hAnsi="Arial" w:cs="Arial"/>
          <w:b/>
          <w:sz w:val="28"/>
          <w:szCs w:val="28"/>
        </w:rPr>
        <w:t xml:space="preserve"> от 29.06.2</w:t>
      </w:r>
      <w:r>
        <w:rPr>
          <w:rFonts w:ascii="Arial" w:hAnsi="Arial" w:cs="Arial"/>
          <w:b/>
          <w:sz w:val="28"/>
          <w:szCs w:val="28"/>
        </w:rPr>
        <w:t>015 №</w:t>
      </w:r>
      <w:r w:rsidRPr="00981BA6">
        <w:rPr>
          <w:rFonts w:ascii="Arial" w:hAnsi="Arial" w:cs="Arial"/>
          <w:b/>
          <w:sz w:val="28"/>
          <w:szCs w:val="28"/>
        </w:rPr>
        <w:t xml:space="preserve"> 187-ФЗ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 xml:space="preserve">О внесении изменений в Федеральный закон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sz w:val="28"/>
          <w:szCs w:val="28"/>
        </w:rPr>
        <w:t>»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bCs/>
          <w:sz w:val="28"/>
          <w:szCs w:val="28"/>
        </w:rPr>
        <w:t>Депутат представительного органа муниципального образования слагает депутатские полномочия при его избрании главой муниципального образования, возглавляющим местную администрацию</w:t>
      </w:r>
      <w:r>
        <w:rPr>
          <w:rFonts w:ascii="Arial" w:hAnsi="Arial" w:cs="Arial"/>
          <w:bCs/>
          <w:sz w:val="28"/>
          <w:szCs w:val="28"/>
        </w:rPr>
        <w:t>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>Данное требование не применяется в сельских поселениях и внутригородских муниципальных образованиях городов федерального значения в случае совмещения главами таких муниципальных образований полномочий председателя представительного органа муниципального образования и главы местной администрации.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>Определено также, что консолидированный бюджет городского округа с внутригородским делением образуют бюджет этого округа и свод бюджетов внутригородских районов, входящих в его состав (без учета межбюджетных трансфертов между этими бюджетами).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>Уточнены также положения закона о местном самоуправлении, касающиеся механизмов предоставления межбюджетных трансфертов из местных бюджетов, а также выравнивания бюджетной обеспеченности городских и сельских поселений, внутригородских районов, муниципальных районов, городских округов с внутригородским делением.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981BA6">
        <w:rPr>
          <w:rFonts w:ascii="Arial" w:hAnsi="Arial" w:cs="Arial"/>
          <w:b/>
          <w:sz w:val="28"/>
          <w:szCs w:val="28"/>
        </w:rPr>
        <w:t>Ф</w:t>
      </w:r>
      <w:r>
        <w:rPr>
          <w:rFonts w:ascii="Arial" w:hAnsi="Arial" w:cs="Arial"/>
          <w:b/>
          <w:sz w:val="28"/>
          <w:szCs w:val="28"/>
        </w:rPr>
        <w:t>едеральный закон от 29.06.2015 №</w:t>
      </w:r>
      <w:r w:rsidRPr="00981BA6">
        <w:rPr>
          <w:rFonts w:ascii="Arial" w:hAnsi="Arial" w:cs="Arial"/>
          <w:b/>
          <w:sz w:val="28"/>
          <w:szCs w:val="28"/>
        </w:rPr>
        <w:t xml:space="preserve"> 171-ФЗ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 xml:space="preserve">О внесении изменений в Федеральный закон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О гражданской обороне</w:t>
      </w:r>
      <w:r>
        <w:rPr>
          <w:rFonts w:ascii="Arial" w:hAnsi="Arial" w:cs="Arial"/>
          <w:b/>
          <w:sz w:val="28"/>
          <w:szCs w:val="28"/>
        </w:rPr>
        <w:t>»</w:t>
      </w:r>
      <w:r w:rsidRPr="00981BA6">
        <w:rPr>
          <w:rFonts w:ascii="Arial" w:hAnsi="Arial" w:cs="Arial"/>
          <w:b/>
          <w:sz w:val="28"/>
          <w:szCs w:val="28"/>
        </w:rPr>
        <w:t>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Статья 3 </w:t>
      </w:r>
      <w:r>
        <w:rPr>
          <w:rFonts w:ascii="Arial" w:hAnsi="Arial" w:cs="Arial"/>
          <w:sz w:val="28"/>
          <w:szCs w:val="28"/>
        </w:rPr>
        <w:t>«</w:t>
      </w:r>
      <w:r w:rsidRPr="00981BA6">
        <w:rPr>
          <w:rFonts w:ascii="Arial" w:hAnsi="Arial" w:cs="Arial"/>
          <w:sz w:val="28"/>
          <w:szCs w:val="28"/>
        </w:rPr>
        <w:t>Правовое регулирование в области гражданской обороны</w:t>
      </w:r>
      <w:r>
        <w:rPr>
          <w:rFonts w:ascii="Arial" w:hAnsi="Arial" w:cs="Arial"/>
          <w:sz w:val="28"/>
          <w:szCs w:val="28"/>
        </w:rPr>
        <w:t>»</w:t>
      </w:r>
      <w:r w:rsidRPr="00981BA6">
        <w:rPr>
          <w:rFonts w:ascii="Arial" w:hAnsi="Arial" w:cs="Arial"/>
          <w:sz w:val="28"/>
          <w:szCs w:val="28"/>
        </w:rPr>
        <w:t xml:space="preserve"> Федерального закона </w:t>
      </w:r>
      <w:r>
        <w:rPr>
          <w:rFonts w:ascii="Arial" w:hAnsi="Arial" w:cs="Arial"/>
          <w:sz w:val="28"/>
          <w:szCs w:val="28"/>
        </w:rPr>
        <w:t>«</w:t>
      </w:r>
      <w:r w:rsidRPr="00981BA6">
        <w:rPr>
          <w:rFonts w:ascii="Arial" w:hAnsi="Arial" w:cs="Arial"/>
          <w:sz w:val="28"/>
          <w:szCs w:val="28"/>
        </w:rPr>
        <w:t>О гражданской обороне</w:t>
      </w:r>
      <w:r>
        <w:rPr>
          <w:rFonts w:ascii="Arial" w:hAnsi="Arial" w:cs="Arial"/>
          <w:sz w:val="28"/>
          <w:szCs w:val="28"/>
        </w:rPr>
        <w:t>»</w:t>
      </w:r>
      <w:r w:rsidRPr="00981BA6">
        <w:rPr>
          <w:rFonts w:ascii="Arial" w:hAnsi="Arial" w:cs="Arial"/>
          <w:sz w:val="28"/>
          <w:szCs w:val="28"/>
        </w:rPr>
        <w:t xml:space="preserve"> дополнена положением о том, что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b/>
          <w:sz w:val="28"/>
          <w:szCs w:val="28"/>
        </w:rPr>
        <w:t>Ф</w:t>
      </w:r>
      <w:r>
        <w:rPr>
          <w:rFonts w:ascii="Arial" w:hAnsi="Arial" w:cs="Arial"/>
          <w:b/>
          <w:sz w:val="28"/>
          <w:szCs w:val="28"/>
        </w:rPr>
        <w:t>едеральный закон от 29.06.2015 №</w:t>
      </w:r>
      <w:r w:rsidRPr="00981BA6">
        <w:rPr>
          <w:rFonts w:ascii="Arial" w:hAnsi="Arial" w:cs="Arial"/>
          <w:b/>
          <w:sz w:val="28"/>
          <w:szCs w:val="28"/>
        </w:rPr>
        <w:t xml:space="preserve"> 206-ФЗ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</w:t>
      </w:r>
      <w:r>
        <w:rPr>
          <w:rFonts w:ascii="Arial" w:hAnsi="Arial" w:cs="Arial"/>
          <w:b/>
          <w:sz w:val="28"/>
          <w:szCs w:val="28"/>
        </w:rPr>
        <w:t>»</w:t>
      </w:r>
      <w:r w:rsidRPr="00981BA6">
        <w:rPr>
          <w:rFonts w:ascii="Arial" w:hAnsi="Arial" w:cs="Arial"/>
          <w:b/>
          <w:sz w:val="28"/>
          <w:szCs w:val="28"/>
        </w:rPr>
        <w:t xml:space="preserve"> </w:t>
      </w:r>
      <w:r w:rsidRPr="00981BA6">
        <w:rPr>
          <w:rFonts w:ascii="Arial" w:hAnsi="Arial" w:cs="Arial"/>
          <w:sz w:val="28"/>
          <w:szCs w:val="28"/>
        </w:rPr>
        <w:t>вступает в силу с 01.10.2015.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Лесной кодекс РФ </w:t>
      </w:r>
      <w:hyperlink r:id="rId7" w:history="1">
        <w:r w:rsidRPr="00981BA6">
          <w:rPr>
            <w:rFonts w:ascii="Arial" w:hAnsi="Arial" w:cs="Arial"/>
            <w:sz w:val="28"/>
            <w:szCs w:val="28"/>
          </w:rPr>
          <w:t>дополн</w:t>
        </w:r>
      </w:hyperlink>
      <w:r w:rsidRPr="00981BA6">
        <w:rPr>
          <w:rFonts w:ascii="Arial" w:hAnsi="Arial" w:cs="Arial"/>
          <w:sz w:val="28"/>
          <w:szCs w:val="28"/>
        </w:rPr>
        <w:t xml:space="preserve">ен статьей 70.1 </w:t>
      </w:r>
      <w:r>
        <w:rPr>
          <w:rFonts w:ascii="Arial" w:hAnsi="Arial" w:cs="Arial"/>
          <w:sz w:val="28"/>
          <w:szCs w:val="28"/>
        </w:rPr>
        <w:t>«</w:t>
      </w:r>
      <w:r w:rsidRPr="00981BA6">
        <w:rPr>
          <w:rFonts w:ascii="Arial" w:hAnsi="Arial" w:cs="Arial"/>
          <w:sz w:val="28"/>
          <w:szCs w:val="28"/>
        </w:rPr>
        <w:t>Проектирование лесных участков</w:t>
      </w:r>
      <w:r>
        <w:rPr>
          <w:rFonts w:ascii="Arial" w:hAnsi="Arial" w:cs="Arial"/>
          <w:sz w:val="28"/>
          <w:szCs w:val="28"/>
        </w:rPr>
        <w:t>»</w:t>
      </w:r>
      <w:r w:rsidRPr="00981BA6">
        <w:rPr>
          <w:rFonts w:ascii="Arial" w:hAnsi="Arial" w:cs="Arial"/>
          <w:sz w:val="28"/>
          <w:szCs w:val="28"/>
        </w:rPr>
        <w:t>. Предусмотрено, что проектная документация лесного участка утверждается решением органа государственной власти, органа местного самоуправления, осуществляющих полномочия по предоставлению в пользование лесного участка в соответствии со статьями 81 – 84 настоящего Кодекса.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В новой редакции изложены статья 71 </w:t>
      </w:r>
      <w:r>
        <w:rPr>
          <w:rFonts w:ascii="Arial" w:hAnsi="Arial" w:cs="Arial"/>
          <w:sz w:val="28"/>
          <w:szCs w:val="28"/>
        </w:rPr>
        <w:t>«</w:t>
      </w:r>
      <w:r w:rsidRPr="00981BA6">
        <w:rPr>
          <w:rFonts w:ascii="Arial" w:hAnsi="Arial" w:cs="Arial"/>
          <w:sz w:val="28"/>
          <w:szCs w:val="28"/>
        </w:rPr>
        <w:t>Порядок предоставления гражданам, юридическим лицам лесных участков, находящихся в государственной или муниципальной собственности</w:t>
      </w:r>
      <w:r>
        <w:rPr>
          <w:rFonts w:ascii="Arial" w:hAnsi="Arial" w:cs="Arial"/>
          <w:sz w:val="28"/>
          <w:szCs w:val="28"/>
        </w:rPr>
        <w:t>»</w:t>
      </w:r>
      <w:r w:rsidRPr="00981BA6">
        <w:rPr>
          <w:rFonts w:ascii="Arial" w:hAnsi="Arial" w:cs="Arial"/>
          <w:sz w:val="28"/>
          <w:szCs w:val="28"/>
        </w:rPr>
        <w:t xml:space="preserve">, статья 74 </w:t>
      </w:r>
      <w:r>
        <w:rPr>
          <w:rFonts w:ascii="Arial" w:hAnsi="Arial" w:cs="Arial"/>
          <w:sz w:val="28"/>
          <w:szCs w:val="28"/>
        </w:rPr>
        <w:t>«</w:t>
      </w:r>
      <w:r w:rsidRPr="00981BA6">
        <w:rPr>
          <w:rFonts w:ascii="Arial" w:hAnsi="Arial" w:cs="Arial"/>
          <w:sz w:val="28"/>
          <w:szCs w:val="28"/>
        </w:rPr>
        <w:t>Заключение договора аренды лесного участка, находящегося в государственной или муниципальной собственности</w:t>
      </w:r>
      <w:r>
        <w:rPr>
          <w:rFonts w:ascii="Arial" w:hAnsi="Arial" w:cs="Arial"/>
          <w:sz w:val="28"/>
          <w:szCs w:val="28"/>
        </w:rPr>
        <w:t>»</w:t>
      </w:r>
      <w:r w:rsidRPr="00981BA6">
        <w:rPr>
          <w:rFonts w:ascii="Arial" w:hAnsi="Arial" w:cs="Arial"/>
          <w:sz w:val="28"/>
          <w:szCs w:val="28"/>
        </w:rPr>
        <w:t>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Лесной кодекс РФ </w:t>
      </w:r>
      <w:hyperlink r:id="rId8" w:history="1">
        <w:r w:rsidRPr="00981BA6">
          <w:rPr>
            <w:rFonts w:ascii="Arial" w:hAnsi="Arial" w:cs="Arial"/>
            <w:sz w:val="28"/>
            <w:szCs w:val="28"/>
          </w:rPr>
          <w:t>дополн</w:t>
        </w:r>
      </w:hyperlink>
      <w:r w:rsidRPr="00981BA6">
        <w:rPr>
          <w:rFonts w:ascii="Arial" w:hAnsi="Arial" w:cs="Arial"/>
          <w:sz w:val="28"/>
          <w:szCs w:val="28"/>
        </w:rPr>
        <w:t xml:space="preserve">ен также статьей 74.1. </w:t>
      </w:r>
      <w:r>
        <w:rPr>
          <w:rFonts w:ascii="Arial" w:hAnsi="Arial" w:cs="Arial"/>
          <w:sz w:val="28"/>
          <w:szCs w:val="28"/>
        </w:rPr>
        <w:t>«</w:t>
      </w:r>
      <w:r w:rsidRPr="00981BA6">
        <w:rPr>
          <w:rFonts w:ascii="Arial" w:hAnsi="Arial" w:cs="Arial"/>
          <w:sz w:val="28"/>
          <w:szCs w:val="28"/>
        </w:rPr>
        <w:t>Изменение и расторжение договора аренды лесного участка, находящегося в государственной или муниципальной собственности</w:t>
      </w:r>
      <w:r>
        <w:rPr>
          <w:rFonts w:ascii="Arial" w:hAnsi="Arial" w:cs="Arial"/>
          <w:sz w:val="28"/>
          <w:szCs w:val="28"/>
        </w:rPr>
        <w:t>»</w:t>
      </w:r>
      <w:r w:rsidRPr="00981BA6">
        <w:rPr>
          <w:rFonts w:ascii="Arial" w:hAnsi="Arial" w:cs="Arial"/>
          <w:sz w:val="28"/>
          <w:szCs w:val="28"/>
        </w:rPr>
        <w:t>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981BA6">
        <w:rPr>
          <w:rFonts w:ascii="Arial" w:hAnsi="Arial" w:cs="Arial"/>
          <w:b/>
          <w:sz w:val="28"/>
          <w:szCs w:val="28"/>
        </w:rPr>
        <w:t xml:space="preserve">Постановление </w:t>
      </w:r>
      <w:r>
        <w:rPr>
          <w:rFonts w:ascii="Arial" w:hAnsi="Arial" w:cs="Arial"/>
          <w:b/>
          <w:sz w:val="28"/>
          <w:szCs w:val="28"/>
        </w:rPr>
        <w:t>Правительства РФ от 17.06.2015 №</w:t>
      </w:r>
      <w:r w:rsidRPr="00981BA6">
        <w:rPr>
          <w:rFonts w:ascii="Arial" w:hAnsi="Arial" w:cs="Arial"/>
          <w:b/>
          <w:sz w:val="28"/>
          <w:szCs w:val="28"/>
        </w:rPr>
        <w:t xml:space="preserve"> 599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ascii="Arial" w:hAnsi="Arial" w:cs="Arial"/>
          <w:b/>
          <w:sz w:val="28"/>
          <w:szCs w:val="28"/>
        </w:rPr>
        <w:t>»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Названным Постановлением утверждены </w:t>
      </w:r>
      <w:hyperlink r:id="rId9" w:history="1">
        <w:r w:rsidRPr="00981BA6">
          <w:rPr>
            <w:rFonts w:ascii="Arial" w:hAnsi="Arial" w:cs="Arial"/>
            <w:sz w:val="28"/>
            <w:szCs w:val="28"/>
          </w:rPr>
          <w:t>Правила</w:t>
        </w:r>
      </w:hyperlink>
      <w:r w:rsidRPr="00981BA6">
        <w:rPr>
          <w:rFonts w:ascii="Arial" w:hAnsi="Arial" w:cs="Arial"/>
          <w:sz w:val="28"/>
          <w:szCs w:val="28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ascii="Arial" w:hAnsi="Arial" w:cs="Arial"/>
          <w:sz w:val="28"/>
          <w:szCs w:val="28"/>
        </w:rPr>
        <w:t>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>В Правилах определены органы местного самоуправления, разрабатывающие план мероприятий муниципального образования, содержание плана мероприятий и другие положения.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hyperlink r:id="rId10" w:history="1">
        <w:r w:rsidRPr="00981BA6">
          <w:rPr>
            <w:rFonts w:ascii="Arial" w:hAnsi="Arial" w:cs="Arial"/>
            <w:sz w:val="28"/>
            <w:szCs w:val="28"/>
          </w:rPr>
          <w:t>Правила</w:t>
        </w:r>
      </w:hyperlink>
      <w:r w:rsidRPr="00981BA6">
        <w:rPr>
          <w:rFonts w:ascii="Arial" w:hAnsi="Arial" w:cs="Arial"/>
          <w:sz w:val="28"/>
          <w:szCs w:val="28"/>
        </w:rPr>
        <w:t xml:space="preserve"> вступают в силу с 1 января </w:t>
      </w:r>
      <w:smartTag w:uri="urn:schemas-microsoft-com:office:smarttags" w:element="metricconverter">
        <w:smartTagPr>
          <w:attr w:name="ProductID" w:val="2016 г"/>
        </w:smartTagPr>
        <w:r w:rsidRPr="00981BA6">
          <w:rPr>
            <w:rFonts w:ascii="Arial" w:hAnsi="Arial" w:cs="Arial"/>
            <w:sz w:val="28"/>
            <w:szCs w:val="28"/>
          </w:rPr>
          <w:t>2016 г</w:t>
        </w:r>
      </w:smartTag>
      <w:r w:rsidRPr="00981BA6">
        <w:rPr>
          <w:rFonts w:ascii="Arial" w:hAnsi="Arial" w:cs="Arial"/>
          <w:sz w:val="28"/>
          <w:szCs w:val="28"/>
        </w:rPr>
        <w:t xml:space="preserve">. 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Министерством труда и социальной защиты России разработаны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Методические рекомендации для органов государственной власти субъектов Российской Федерации и органов местного самоуправления по реализации Фед</w:t>
      </w:r>
      <w:r>
        <w:rPr>
          <w:rFonts w:ascii="Arial" w:hAnsi="Arial" w:cs="Arial"/>
          <w:b/>
          <w:sz w:val="28"/>
          <w:szCs w:val="28"/>
        </w:rPr>
        <w:t>ерального закона от 08.05.2010 №</w:t>
      </w:r>
      <w:r w:rsidRPr="00981BA6">
        <w:rPr>
          <w:rFonts w:ascii="Arial" w:hAnsi="Arial" w:cs="Arial"/>
          <w:b/>
          <w:sz w:val="28"/>
          <w:szCs w:val="28"/>
        </w:rPr>
        <w:t xml:space="preserve"> 83-ФЗ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Arial" w:hAnsi="Arial" w:cs="Arial"/>
          <w:b/>
          <w:sz w:val="28"/>
          <w:szCs w:val="28"/>
        </w:rPr>
        <w:t>»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>Рекомендации содержат решение организационно-правовых вопросов деятельности учреждений: выбор типа муниципального учреждения с учетом отраслевой специфики, разработка перечня услуг (работ), оказываемых учреждением, расчет нормативных затрат, формирование государственного (муниципального) задания и другие.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981BA6">
        <w:rPr>
          <w:rFonts w:ascii="Arial" w:hAnsi="Arial" w:cs="Arial"/>
          <w:b/>
          <w:sz w:val="28"/>
          <w:szCs w:val="28"/>
        </w:rPr>
        <w:t>Ука</w:t>
      </w:r>
      <w:r>
        <w:rPr>
          <w:rFonts w:ascii="Arial" w:hAnsi="Arial" w:cs="Arial"/>
          <w:b/>
          <w:sz w:val="28"/>
          <w:szCs w:val="28"/>
        </w:rPr>
        <w:t>з Губернатора ЯО от 26.06.2015 №</w:t>
      </w:r>
      <w:r w:rsidRPr="00981BA6">
        <w:rPr>
          <w:rFonts w:ascii="Arial" w:hAnsi="Arial" w:cs="Arial"/>
          <w:b/>
          <w:sz w:val="28"/>
          <w:szCs w:val="28"/>
        </w:rPr>
        <w:t xml:space="preserve"> 358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О резерве управленческих кадров Ярославской области</w:t>
      </w:r>
      <w:r>
        <w:rPr>
          <w:rFonts w:ascii="Arial" w:hAnsi="Arial" w:cs="Arial"/>
          <w:b/>
          <w:sz w:val="28"/>
          <w:szCs w:val="28"/>
        </w:rPr>
        <w:t>»</w:t>
      </w:r>
      <w:r w:rsidRPr="00981BA6">
        <w:rPr>
          <w:rFonts w:ascii="Arial" w:hAnsi="Arial" w:cs="Arial"/>
          <w:b/>
          <w:sz w:val="28"/>
          <w:szCs w:val="28"/>
        </w:rPr>
        <w:t>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Утверждено </w:t>
      </w:r>
      <w:hyperlink r:id="rId11" w:history="1">
        <w:r w:rsidRPr="00981BA6">
          <w:rPr>
            <w:rFonts w:ascii="Arial" w:hAnsi="Arial" w:cs="Arial"/>
            <w:sz w:val="28"/>
            <w:szCs w:val="28"/>
          </w:rPr>
          <w:t>Положение</w:t>
        </w:r>
      </w:hyperlink>
      <w:r w:rsidRPr="00981BA6">
        <w:rPr>
          <w:rFonts w:ascii="Arial" w:hAnsi="Arial" w:cs="Arial"/>
          <w:sz w:val="28"/>
          <w:szCs w:val="28"/>
        </w:rPr>
        <w:t xml:space="preserve"> о резерве управленческих кадров Ярославской области.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>Органам местного самоуправления муниципальных образований Ярославской области рекомендовано с учетом положений настоящего указа организовать работу по формированию муниципальных резервов управленческих кадров и взаимодействию с органами государственной власти Ярославской области в целях формирования резерва управленческих кадров Ярославской области.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981BA6">
        <w:rPr>
          <w:rFonts w:ascii="Arial" w:hAnsi="Arial" w:cs="Arial"/>
          <w:b/>
          <w:sz w:val="28"/>
          <w:szCs w:val="28"/>
        </w:rPr>
        <w:t xml:space="preserve">Постановлением </w:t>
      </w:r>
      <w:r>
        <w:rPr>
          <w:rFonts w:ascii="Arial" w:hAnsi="Arial" w:cs="Arial"/>
          <w:b/>
          <w:sz w:val="28"/>
          <w:szCs w:val="28"/>
        </w:rPr>
        <w:t>Правительства ЯО от 25.06.2015 №</w:t>
      </w:r>
      <w:r w:rsidRPr="00981BA6">
        <w:rPr>
          <w:rFonts w:ascii="Arial" w:hAnsi="Arial" w:cs="Arial"/>
          <w:b/>
          <w:sz w:val="28"/>
          <w:szCs w:val="28"/>
        </w:rPr>
        <w:t xml:space="preserve"> 696-п утверждена Региональная </w:t>
      </w:r>
      <w:hyperlink r:id="rId12" w:history="1">
        <w:r w:rsidRPr="00981BA6">
          <w:rPr>
            <w:rFonts w:ascii="Arial" w:hAnsi="Arial" w:cs="Arial"/>
            <w:b/>
            <w:sz w:val="28"/>
            <w:szCs w:val="28"/>
          </w:rPr>
          <w:t>стратеги</w:t>
        </w:r>
      </w:hyperlink>
      <w:r w:rsidRPr="00981BA6">
        <w:rPr>
          <w:rFonts w:ascii="Arial" w:hAnsi="Arial" w:cs="Arial"/>
          <w:b/>
          <w:sz w:val="28"/>
          <w:szCs w:val="28"/>
        </w:rPr>
        <w:t>я государственной национальной политики в Ярославской области на период до 2025 года.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 xml:space="preserve">Рекомендовано органам местного самоуправления муниципальных образований области руководствоваться положениями Региональной </w:t>
      </w:r>
      <w:hyperlink r:id="rId13" w:history="1">
        <w:r w:rsidRPr="00981BA6">
          <w:rPr>
            <w:rFonts w:ascii="Arial" w:hAnsi="Arial" w:cs="Arial"/>
            <w:sz w:val="28"/>
            <w:szCs w:val="28"/>
          </w:rPr>
          <w:t>стратегии</w:t>
        </w:r>
      </w:hyperlink>
      <w:r w:rsidRPr="00981BA6">
        <w:rPr>
          <w:rFonts w:ascii="Arial" w:hAnsi="Arial" w:cs="Arial"/>
          <w:sz w:val="28"/>
          <w:szCs w:val="28"/>
        </w:rPr>
        <w:t xml:space="preserve"> государственной национальной политики при осуществлении своей деятельности в данной сфере.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981BA6">
        <w:rPr>
          <w:rFonts w:ascii="Arial" w:hAnsi="Arial" w:cs="Arial"/>
          <w:b/>
          <w:sz w:val="28"/>
          <w:szCs w:val="28"/>
        </w:rPr>
        <w:t xml:space="preserve">Постановление </w:t>
      </w:r>
      <w:r>
        <w:rPr>
          <w:rFonts w:ascii="Arial" w:hAnsi="Arial" w:cs="Arial"/>
          <w:b/>
          <w:sz w:val="28"/>
          <w:szCs w:val="28"/>
        </w:rPr>
        <w:t>Правительства ЯО от 25.06.2015 №</w:t>
      </w:r>
      <w:r w:rsidRPr="00981BA6">
        <w:rPr>
          <w:rFonts w:ascii="Arial" w:hAnsi="Arial" w:cs="Arial"/>
          <w:b/>
          <w:sz w:val="28"/>
          <w:szCs w:val="28"/>
        </w:rPr>
        <w:t xml:space="preserve"> 692-п </w:t>
      </w:r>
      <w:r>
        <w:rPr>
          <w:rFonts w:ascii="Arial" w:hAnsi="Arial" w:cs="Arial"/>
          <w:b/>
          <w:sz w:val="28"/>
          <w:szCs w:val="28"/>
        </w:rPr>
        <w:t>«</w:t>
      </w:r>
      <w:r w:rsidRPr="00981BA6">
        <w:rPr>
          <w:rFonts w:ascii="Arial" w:hAnsi="Arial" w:cs="Arial"/>
          <w:b/>
          <w:sz w:val="28"/>
          <w:szCs w:val="28"/>
        </w:rPr>
        <w:t>О мероприятиях по обеспечению подготовки и проведению в 2016 году на территории Ярославской области Всероссийской сельскохозяйственной переписи</w:t>
      </w:r>
      <w:r>
        <w:rPr>
          <w:rFonts w:ascii="Arial" w:hAnsi="Arial" w:cs="Arial"/>
          <w:b/>
          <w:sz w:val="28"/>
          <w:szCs w:val="28"/>
        </w:rPr>
        <w:t>»</w:t>
      </w:r>
      <w:r w:rsidRPr="00981BA6">
        <w:rPr>
          <w:rFonts w:ascii="Arial" w:hAnsi="Arial" w:cs="Arial"/>
          <w:b/>
          <w:sz w:val="28"/>
          <w:szCs w:val="28"/>
        </w:rPr>
        <w:t>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8"/>
          <w:szCs w:val="28"/>
        </w:rPr>
      </w:pPr>
      <w:r w:rsidRPr="00981BA6">
        <w:rPr>
          <w:rFonts w:ascii="Arial" w:hAnsi="Arial" w:cs="Arial"/>
          <w:bCs/>
          <w:sz w:val="28"/>
          <w:szCs w:val="28"/>
        </w:rPr>
        <w:t>Всероссийская сельскохозяйственная перепись на территории Ярославской области будет проведена с 01 июля по 15 августа 2016 года.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1BA6">
        <w:rPr>
          <w:rFonts w:ascii="Arial" w:hAnsi="Arial" w:cs="Arial"/>
          <w:sz w:val="28"/>
          <w:szCs w:val="28"/>
        </w:rPr>
        <w:t>Постановлением рекомендовано органам местного самоуправления муниципальных образований Ярославской области в целях организованного проведения сельскохозяйственной переписи: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81BA6">
        <w:rPr>
          <w:rFonts w:ascii="Arial" w:hAnsi="Arial" w:cs="Arial"/>
          <w:sz w:val="28"/>
          <w:szCs w:val="28"/>
        </w:rPr>
        <w:t>образовать межведомственные комиссии по подготовке и проведению в 2016 году сельскохозяйственной переписи;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81BA6">
        <w:rPr>
          <w:rFonts w:ascii="Arial" w:hAnsi="Arial" w:cs="Arial"/>
          <w:sz w:val="28"/>
          <w:szCs w:val="28"/>
        </w:rPr>
        <w:t>провести по состоянию на 01 июля 2015 года актуализацию записей в документах похозяйственного учета;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81BA6">
        <w:rPr>
          <w:rFonts w:ascii="Arial" w:hAnsi="Arial" w:cs="Arial"/>
          <w:sz w:val="28"/>
          <w:szCs w:val="28"/>
        </w:rPr>
        <w:t>обеспечить представление в Ярославльстат данных учета личных подсобных хозяйств;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81BA6">
        <w:rPr>
          <w:rFonts w:ascii="Arial" w:hAnsi="Arial" w:cs="Arial"/>
          <w:sz w:val="28"/>
          <w:szCs w:val="28"/>
        </w:rPr>
        <w:t>организовать ежеквартальные проверки полноты и правильности записей в документах похозяйственного учета;</w:t>
      </w:r>
    </w:p>
    <w:p w:rsidR="001A6486" w:rsidRPr="00981BA6" w:rsidRDefault="001A6486" w:rsidP="00981B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81BA6">
        <w:rPr>
          <w:rFonts w:ascii="Arial" w:hAnsi="Arial" w:cs="Arial"/>
          <w:sz w:val="28"/>
          <w:szCs w:val="28"/>
        </w:rPr>
        <w:t>провести иные мероприятия, указанные в Постановлении.</w:t>
      </w:r>
      <w:bookmarkStart w:id="0" w:name="_GoBack"/>
      <w:bookmarkEnd w:id="0"/>
    </w:p>
    <w:sectPr w:rsidR="001A6486" w:rsidRPr="00981BA6" w:rsidSect="00E46A3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86" w:rsidRDefault="001A6486" w:rsidP="00E46A3D">
      <w:pPr>
        <w:spacing w:after="0" w:line="240" w:lineRule="auto"/>
      </w:pPr>
      <w:r>
        <w:separator/>
      </w:r>
    </w:p>
  </w:endnote>
  <w:endnote w:type="continuationSeparator" w:id="0">
    <w:p w:rsidR="001A6486" w:rsidRDefault="001A6486" w:rsidP="00E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86" w:rsidRDefault="001A6486" w:rsidP="00E46A3D">
      <w:pPr>
        <w:spacing w:after="0" w:line="240" w:lineRule="auto"/>
      </w:pPr>
      <w:r>
        <w:separator/>
      </w:r>
    </w:p>
  </w:footnote>
  <w:footnote w:type="continuationSeparator" w:id="0">
    <w:p w:rsidR="001A6486" w:rsidRDefault="001A6486" w:rsidP="00E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86" w:rsidRDefault="001A6486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1A6486" w:rsidRDefault="001A64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B98"/>
    <w:rsid w:val="00005594"/>
    <w:rsid w:val="00025185"/>
    <w:rsid w:val="000964C8"/>
    <w:rsid w:val="000B0DC0"/>
    <w:rsid w:val="000F6541"/>
    <w:rsid w:val="00143589"/>
    <w:rsid w:val="00164551"/>
    <w:rsid w:val="00186FAF"/>
    <w:rsid w:val="001A6486"/>
    <w:rsid w:val="001E4489"/>
    <w:rsid w:val="001F1DD0"/>
    <w:rsid w:val="00211B87"/>
    <w:rsid w:val="00250337"/>
    <w:rsid w:val="00276E84"/>
    <w:rsid w:val="00284EB8"/>
    <w:rsid w:val="00292D95"/>
    <w:rsid w:val="002A6485"/>
    <w:rsid w:val="002A7CEE"/>
    <w:rsid w:val="002B7380"/>
    <w:rsid w:val="002D0D07"/>
    <w:rsid w:val="002E59FF"/>
    <w:rsid w:val="002F1AE4"/>
    <w:rsid w:val="002F3F90"/>
    <w:rsid w:val="00316B2E"/>
    <w:rsid w:val="00327395"/>
    <w:rsid w:val="00335067"/>
    <w:rsid w:val="00353105"/>
    <w:rsid w:val="00353FD3"/>
    <w:rsid w:val="00371901"/>
    <w:rsid w:val="00374767"/>
    <w:rsid w:val="003849D5"/>
    <w:rsid w:val="003979BE"/>
    <w:rsid w:val="003C4EC0"/>
    <w:rsid w:val="0041291B"/>
    <w:rsid w:val="00426354"/>
    <w:rsid w:val="0048456C"/>
    <w:rsid w:val="004C01CE"/>
    <w:rsid w:val="004C4B64"/>
    <w:rsid w:val="00511094"/>
    <w:rsid w:val="00521101"/>
    <w:rsid w:val="00522483"/>
    <w:rsid w:val="0054273B"/>
    <w:rsid w:val="005547D5"/>
    <w:rsid w:val="005569D9"/>
    <w:rsid w:val="00561E2F"/>
    <w:rsid w:val="00563EBB"/>
    <w:rsid w:val="00564AAF"/>
    <w:rsid w:val="005701D2"/>
    <w:rsid w:val="005972C8"/>
    <w:rsid w:val="005A519C"/>
    <w:rsid w:val="005F529A"/>
    <w:rsid w:val="00616BE2"/>
    <w:rsid w:val="0062030A"/>
    <w:rsid w:val="0063622A"/>
    <w:rsid w:val="00660428"/>
    <w:rsid w:val="00692C43"/>
    <w:rsid w:val="00707C8D"/>
    <w:rsid w:val="0073054B"/>
    <w:rsid w:val="00757393"/>
    <w:rsid w:val="00757FEE"/>
    <w:rsid w:val="00771FE1"/>
    <w:rsid w:val="00777944"/>
    <w:rsid w:val="00777E2E"/>
    <w:rsid w:val="007D582D"/>
    <w:rsid w:val="007E2694"/>
    <w:rsid w:val="00816349"/>
    <w:rsid w:val="008425E9"/>
    <w:rsid w:val="008838CC"/>
    <w:rsid w:val="00893F52"/>
    <w:rsid w:val="008D7267"/>
    <w:rsid w:val="008E08E2"/>
    <w:rsid w:val="008F3CEB"/>
    <w:rsid w:val="00902BB1"/>
    <w:rsid w:val="009447B3"/>
    <w:rsid w:val="00981BA6"/>
    <w:rsid w:val="00995622"/>
    <w:rsid w:val="009E5864"/>
    <w:rsid w:val="00A424AB"/>
    <w:rsid w:val="00A47461"/>
    <w:rsid w:val="00A53056"/>
    <w:rsid w:val="00A92ED0"/>
    <w:rsid w:val="00AA41D0"/>
    <w:rsid w:val="00AB6614"/>
    <w:rsid w:val="00B36D1B"/>
    <w:rsid w:val="00B4026A"/>
    <w:rsid w:val="00B86538"/>
    <w:rsid w:val="00B92488"/>
    <w:rsid w:val="00BB3799"/>
    <w:rsid w:val="00BB46DA"/>
    <w:rsid w:val="00BB761A"/>
    <w:rsid w:val="00C33354"/>
    <w:rsid w:val="00C51EC3"/>
    <w:rsid w:val="00C53B29"/>
    <w:rsid w:val="00CB479F"/>
    <w:rsid w:val="00CC30AC"/>
    <w:rsid w:val="00CF6555"/>
    <w:rsid w:val="00D124AE"/>
    <w:rsid w:val="00D13EC4"/>
    <w:rsid w:val="00D32748"/>
    <w:rsid w:val="00D73F8D"/>
    <w:rsid w:val="00D8442E"/>
    <w:rsid w:val="00DB6589"/>
    <w:rsid w:val="00DD0565"/>
    <w:rsid w:val="00DE06AA"/>
    <w:rsid w:val="00DF20D5"/>
    <w:rsid w:val="00E05D6C"/>
    <w:rsid w:val="00E05E1E"/>
    <w:rsid w:val="00E122CD"/>
    <w:rsid w:val="00E214E2"/>
    <w:rsid w:val="00E25AF4"/>
    <w:rsid w:val="00E37B98"/>
    <w:rsid w:val="00E46A3D"/>
    <w:rsid w:val="00E53560"/>
    <w:rsid w:val="00E7085A"/>
    <w:rsid w:val="00E74501"/>
    <w:rsid w:val="00EB7360"/>
    <w:rsid w:val="00EC05F9"/>
    <w:rsid w:val="00EC166A"/>
    <w:rsid w:val="00EC673C"/>
    <w:rsid w:val="00F005C3"/>
    <w:rsid w:val="00F13756"/>
    <w:rsid w:val="00F37209"/>
    <w:rsid w:val="00F5683C"/>
    <w:rsid w:val="00F84E50"/>
    <w:rsid w:val="00F87030"/>
    <w:rsid w:val="00F9501F"/>
    <w:rsid w:val="00FA0496"/>
    <w:rsid w:val="00FA581C"/>
    <w:rsid w:val="00FA7514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EC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92D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A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D1909C4E0038AE50C6255EC9BD23F734E4A3D98C1A0E42806A424C980F5E0A37ACB90E7F1DD86J1OFH" TargetMode="External"/><Relationship Id="rId13" Type="http://schemas.openxmlformats.org/officeDocument/2006/relationships/hyperlink" Target="consultantplus://offline/ref=F1A762602C56338754DF09CAB4FBD697AAFBF4199A17A4386F8DE45B18BAED66B33C4A3EF8E13422F3EAD2tAp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9D1909C4E0038AE50C6255EC9BD23F734E4A3D98C1A0E42806A424C980F5E0A37ACB90E7F1DD86J1OFH" TargetMode="External"/><Relationship Id="rId12" Type="http://schemas.openxmlformats.org/officeDocument/2006/relationships/hyperlink" Target="consultantplus://offline/ref=B69DC62F64B41F319F8EF28F12222EDF91EA64FBA5A853174D53905738C7FCE6353CF7748FE27EFF90106Am6q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13D2B262B54630E831431AA66B20ADCBA86788995CF908BC4F9FEAz3g3H" TargetMode="External"/><Relationship Id="rId11" Type="http://schemas.openxmlformats.org/officeDocument/2006/relationships/hyperlink" Target="consultantplus://offline/ref=2583A561C26C3BA215C60F0896AB53194DA4AF7A6DD0728A681A4CF5A8AAB2A102B3C50F679CE130F03FB44Cn4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0F78F7CD42645646040838B2C17A1BC0CF7B838D9470574E61E1B7C3BDA43931057110013C265BGEu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0F78F7CD42645646040838B2C17A1BC0CF7B838D9470574E61E1B7C3BDA43931057110013C265BGEu1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1086</Words>
  <Characters>6196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Alex</cp:lastModifiedBy>
  <cp:revision>3</cp:revision>
  <dcterms:created xsi:type="dcterms:W3CDTF">2015-07-17T10:44:00Z</dcterms:created>
  <dcterms:modified xsi:type="dcterms:W3CDTF">2015-07-17T13:31:00Z</dcterms:modified>
</cp:coreProperties>
</file>